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5BC7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&lt;?xml version="1.0" encoding="UTF-8"?&gt;</w:t>
      </w:r>
    </w:p>
    <w:p w14:paraId="3F0BB7E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&lt;retina-description-file&gt;</w:t>
      </w:r>
    </w:p>
    <w:p w14:paraId="3F9C271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 &lt;!--</w:t>
      </w:r>
    </w:p>
    <w:p w14:paraId="649459F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Pseudocode configuration for PRANAS / Virtual Retina style input.</w:t>
      </w:r>
    </w:p>
    <w:p w14:paraId="2A4C7D4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Image size: 4096 x 4096 pixels.</w:t>
      </w:r>
    </w:p>
    <w:p w14:paraId="536EBBC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Target retinal field: 20 degrees across the image.</w:t>
      </w:r>
    </w:p>
    <w:p w14:paraId="5A26707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Therefore: pixels-per-degree = 4096 / 20 = 204.8</w:t>
      </w:r>
    </w:p>
    <w:p w14:paraId="0FB6A29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Notes:</w:t>
      </w:r>
    </w:p>
    <w:p w14:paraId="631D04E6" w14:textId="77777777" w:rsidR="00142B00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- All numeric values below are illustrative</w:t>
      </w:r>
      <w:r w:rsidR="00AA279C">
        <w:rPr>
          <w:sz w:val="20"/>
          <w:szCs w:val="20"/>
        </w:rPr>
        <w:t xml:space="preserve"> -</w:t>
      </w:r>
      <w:r w:rsidRPr="0029495E">
        <w:rPr>
          <w:sz w:val="20"/>
          <w:szCs w:val="20"/>
        </w:rPr>
        <w:t xml:space="preserve"> tune to match your calibration. </w:t>
      </w:r>
    </w:p>
    <w:p w14:paraId="2C04F29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- Layer blocks reflect common stages (OPL, gain control, GC layers).</w:t>
      </w:r>
    </w:p>
    <w:p w14:paraId="54DAB59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 --&gt;</w:t>
      </w:r>
    </w:p>
    <w:p w14:paraId="596F5C2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 &lt;retina</w:t>
      </w:r>
    </w:p>
    <w:p w14:paraId="202F193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input-luminosity-range="255"</w:t>
      </w:r>
    </w:p>
    <w:p w14:paraId="49E70CA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pixels-per-degree="204.8"</w:t>
      </w:r>
    </w:p>
    <w:p w14:paraId="3FDE1D71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temporal-</w:t>
      </w:r>
      <w:proofErr w:type="spellStart"/>
      <w:r w:rsidRPr="0029495E">
        <w:rPr>
          <w:sz w:val="20"/>
          <w:szCs w:val="20"/>
        </w:rPr>
        <w:t>step__sec</w:t>
      </w:r>
      <w:proofErr w:type="spellEnd"/>
      <w:r w:rsidRPr="0029495E">
        <w:rPr>
          <w:sz w:val="20"/>
          <w:szCs w:val="20"/>
        </w:rPr>
        <w:t>="0.001"&gt;</w:t>
      </w:r>
    </w:p>
    <w:p w14:paraId="24E8C4B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&lt;!-- Optional sampling / geometry scheme --&gt;</w:t>
      </w:r>
    </w:p>
    <w:p w14:paraId="10CF7AD9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&lt;log-polar-scheme</w:t>
      </w:r>
    </w:p>
    <w:p w14:paraId="02A88C8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fovea-</w:t>
      </w:r>
      <w:proofErr w:type="spellStart"/>
      <w:r w:rsidRPr="0029495E">
        <w:rPr>
          <w:sz w:val="20"/>
          <w:szCs w:val="20"/>
        </w:rPr>
        <w:t>radius__deg</w:t>
      </w:r>
      <w:proofErr w:type="spellEnd"/>
      <w:r w:rsidRPr="0029495E">
        <w:rPr>
          <w:sz w:val="20"/>
          <w:szCs w:val="20"/>
        </w:rPr>
        <w:t>="2"</w:t>
      </w:r>
    </w:p>
    <w:p w14:paraId="1725067E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scaling-factor-outside-</w:t>
      </w:r>
      <w:proofErr w:type="spellStart"/>
      <w:r w:rsidRPr="0029495E">
        <w:rPr>
          <w:sz w:val="20"/>
          <w:szCs w:val="20"/>
        </w:rPr>
        <w:t>fovea__inv</w:t>
      </w:r>
      <w:proofErr w:type="spellEnd"/>
      <w:r w:rsidRPr="0029495E">
        <w:rPr>
          <w:sz w:val="20"/>
          <w:szCs w:val="20"/>
        </w:rPr>
        <w:t>-deg="0.5"/&gt;</w:t>
      </w:r>
    </w:p>
    <w:p w14:paraId="2594243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&lt;!-- Outer Plexiform Layer (OPL): linear placeholder values --&gt;</w:t>
      </w:r>
    </w:p>
    <w:p w14:paraId="3F3EB79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&lt;outer-plexiform-layer&gt;</w:t>
      </w:r>
    </w:p>
    <w:p w14:paraId="6414EEC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&lt;linear-version</w:t>
      </w:r>
    </w:p>
    <w:p w14:paraId="1218E52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surround-</w:t>
      </w:r>
      <w:proofErr w:type="spellStart"/>
      <w:r w:rsidRPr="0029495E">
        <w:rPr>
          <w:sz w:val="20"/>
          <w:szCs w:val="20"/>
        </w:rPr>
        <w:t>sigma__deg</w:t>
      </w:r>
      <w:proofErr w:type="spellEnd"/>
      <w:r w:rsidRPr="0029495E">
        <w:rPr>
          <w:sz w:val="20"/>
          <w:szCs w:val="20"/>
        </w:rPr>
        <w:t>="0.10"</w:t>
      </w:r>
    </w:p>
    <w:p w14:paraId="601B6D4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center-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="0.01"</w:t>
      </w:r>
    </w:p>
    <w:p w14:paraId="173CC09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surround-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="0.01"</w:t>
      </w:r>
    </w:p>
    <w:p w14:paraId="10B4713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leaky-heat-equation="1"</w:t>
      </w:r>
    </w:p>
    <w:p w14:paraId="75680C1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 xml:space="preserve">          </w:t>
      </w:r>
      <w:proofErr w:type="spellStart"/>
      <w:r w:rsidRPr="0029495E">
        <w:rPr>
          <w:sz w:val="20"/>
          <w:szCs w:val="20"/>
        </w:rPr>
        <w:t>opl</w:t>
      </w:r>
      <w:proofErr w:type="spellEnd"/>
      <w:r w:rsidRPr="0029495E">
        <w:rPr>
          <w:sz w:val="20"/>
          <w:szCs w:val="20"/>
        </w:rPr>
        <w:t>-amplification="10"</w:t>
      </w:r>
    </w:p>
    <w:p w14:paraId="33A4C8A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center-n__</w:t>
      </w:r>
      <w:proofErr w:type="spellStart"/>
      <w:r w:rsidRPr="0029495E">
        <w:rPr>
          <w:sz w:val="20"/>
          <w:szCs w:val="20"/>
        </w:rPr>
        <w:t>uint</w:t>
      </w:r>
      <w:proofErr w:type="spellEnd"/>
      <w:r w:rsidRPr="0029495E">
        <w:rPr>
          <w:sz w:val="20"/>
          <w:szCs w:val="20"/>
        </w:rPr>
        <w:t>="3"</w:t>
      </w:r>
    </w:p>
    <w:p w14:paraId="53B1FFD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  center-</w:t>
      </w:r>
      <w:proofErr w:type="spellStart"/>
      <w:r w:rsidRPr="0029495E">
        <w:rPr>
          <w:sz w:val="20"/>
          <w:szCs w:val="20"/>
        </w:rPr>
        <w:t>sigma__deg</w:t>
      </w:r>
      <w:proofErr w:type="spellEnd"/>
      <w:r w:rsidRPr="0029495E">
        <w:rPr>
          <w:sz w:val="20"/>
          <w:szCs w:val="20"/>
        </w:rPr>
        <w:t>="0.025"</w:t>
      </w:r>
    </w:p>
    <w:p w14:paraId="6EB0A0C9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 xml:space="preserve">          </w:t>
      </w:r>
      <w:proofErr w:type="spellStart"/>
      <w:r w:rsidRPr="0029495E">
        <w:rPr>
          <w:sz w:val="20"/>
          <w:szCs w:val="20"/>
        </w:rPr>
        <w:t>opl</w:t>
      </w:r>
      <w:proofErr w:type="spellEnd"/>
      <w:r w:rsidRPr="0029495E">
        <w:rPr>
          <w:sz w:val="20"/>
          <w:szCs w:val="20"/>
        </w:rPr>
        <w:t>-relative-weight="1"&gt;</w:t>
      </w:r>
    </w:p>
    <w:p w14:paraId="09153C61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 xml:space="preserve">        &lt;undershoot relative-weight="0.5" 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="0.2"/&gt;</w:t>
      </w:r>
    </w:p>
    <w:p w14:paraId="0EBA045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lastRenderedPageBreak/>
        <w:t>      &lt;/linear-version&gt;</w:t>
      </w:r>
    </w:p>
    <w:p w14:paraId="11466DA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&lt;/outer-plexiform-layer&gt;</w:t>
      </w:r>
    </w:p>
    <w:p w14:paraId="7A293369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&lt;!-- Contrast gain control (adaptation block): placeholders --&gt;</w:t>
      </w:r>
    </w:p>
    <w:p w14:paraId="19A641B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&lt;contrast-gain-control</w:t>
      </w:r>
    </w:p>
    <w:p w14:paraId="1A3341E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bipolar-inert-</w:t>
      </w:r>
      <w:proofErr w:type="spellStart"/>
      <w:r w:rsidRPr="0029495E">
        <w:rPr>
          <w:sz w:val="20"/>
          <w:szCs w:val="20"/>
        </w:rPr>
        <w:t>leaks__Hz</w:t>
      </w:r>
      <w:proofErr w:type="spellEnd"/>
      <w:r w:rsidRPr="0029495E">
        <w:rPr>
          <w:sz w:val="20"/>
          <w:szCs w:val="20"/>
        </w:rPr>
        <w:t>="5"</w:t>
      </w:r>
    </w:p>
    <w:p w14:paraId="3B74E90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 xml:space="preserve">        </w:t>
      </w:r>
      <w:proofErr w:type="spellStart"/>
      <w:r w:rsidRPr="0029495E">
        <w:rPr>
          <w:sz w:val="20"/>
          <w:szCs w:val="20"/>
        </w:rPr>
        <w:t>opl</w:t>
      </w:r>
      <w:proofErr w:type="spellEnd"/>
      <w:r w:rsidRPr="0029495E">
        <w:rPr>
          <w:sz w:val="20"/>
          <w:szCs w:val="20"/>
        </w:rPr>
        <w:t>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="150"</w:t>
      </w:r>
    </w:p>
    <w:p w14:paraId="0F1C99C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adaptation-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="0.01"</w:t>
      </w:r>
    </w:p>
    <w:p w14:paraId="5743E771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adaptation-feedback-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="100"</w:t>
      </w:r>
    </w:p>
    <w:p w14:paraId="6312C1D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adaptation-</w:t>
      </w:r>
      <w:proofErr w:type="spellStart"/>
      <w:r w:rsidRPr="0029495E">
        <w:rPr>
          <w:sz w:val="20"/>
          <w:szCs w:val="20"/>
        </w:rPr>
        <w:t>sigma__deg</w:t>
      </w:r>
      <w:proofErr w:type="spellEnd"/>
      <w:r w:rsidRPr="0029495E">
        <w:rPr>
          <w:sz w:val="20"/>
          <w:szCs w:val="20"/>
        </w:rPr>
        <w:t>="0.20"/&gt;</w:t>
      </w:r>
    </w:p>
    <w:p w14:paraId="38980E8E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&lt;!-- Local connectivity (abstracted; do not expose proprietary graphs) --&gt;</w:t>
      </w:r>
    </w:p>
    <w:p w14:paraId="3C7324C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&lt;connectivity</w:t>
      </w:r>
    </w:p>
    <w:p w14:paraId="28566279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percent-positive-weight="10"</w:t>
      </w:r>
    </w:p>
    <w:p w14:paraId="150C8BA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weights-variance="0.01"</w:t>
      </w:r>
    </w:p>
    <w:p w14:paraId="1D57763E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connectivity-type="2"</w:t>
      </w:r>
    </w:p>
    <w:p w14:paraId="3F5FEECE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number-of-pre-synaptic-neurons="10"/&gt;</w:t>
      </w:r>
    </w:p>
    <w:p w14:paraId="208E1B6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&lt;!-- Ganglion cell layers (ON / OFF pairs, then higher-gain channels).</w:t>
      </w:r>
    </w:p>
    <w:p w14:paraId="06BF2A8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  Values here are generic placeholders; keep as conceptual scaffolding. --&gt;</w:t>
      </w:r>
    </w:p>
    <w:p w14:paraId="6ECE145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&lt;ganglion-layer</w:t>
      </w:r>
    </w:p>
    <w:p w14:paraId="72EE3A8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value-at-linear-</w:t>
      </w:r>
      <w:proofErr w:type="spellStart"/>
      <w:r w:rsidRPr="0029495E">
        <w:rPr>
          <w:sz w:val="20"/>
          <w:szCs w:val="20"/>
        </w:rPr>
        <w:t>threshold__Hz</w:t>
      </w:r>
      <w:proofErr w:type="spellEnd"/>
      <w:r w:rsidRPr="0029495E">
        <w:rPr>
          <w:sz w:val="20"/>
          <w:szCs w:val="20"/>
        </w:rPr>
        <w:t>="80"</w:t>
      </w:r>
    </w:p>
    <w:p w14:paraId="3847EB1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neuronal-noise="20"</w:t>
      </w:r>
    </w:p>
    <w:p w14:paraId="3A12A50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transient-relative-weight="0"</w:t>
      </w:r>
    </w:p>
    <w:p w14:paraId="7852B97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firing-threshold="2.4"</w:t>
      </w:r>
    </w:p>
    <w:p w14:paraId="18A0F61A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membrane-capacitance="150"</w:t>
      </w:r>
    </w:p>
    <w:p w14:paraId="720DF30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="100"</w:t>
      </w:r>
    </w:p>
    <w:p w14:paraId="1C31142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sigma-</w:t>
      </w:r>
      <w:proofErr w:type="spellStart"/>
      <w:r w:rsidRPr="0029495E">
        <w:rPr>
          <w:sz w:val="20"/>
          <w:szCs w:val="20"/>
        </w:rPr>
        <w:t>pool__deg</w:t>
      </w:r>
      <w:proofErr w:type="spellEnd"/>
      <w:r w:rsidRPr="0029495E">
        <w:rPr>
          <w:sz w:val="20"/>
          <w:szCs w:val="20"/>
        </w:rPr>
        <w:t>="0"</w:t>
      </w:r>
    </w:p>
    <w:p w14:paraId="21DE260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="0"</w:t>
      </w:r>
    </w:p>
    <w:p w14:paraId="6264E36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bipolar-linear-threshold="0"</w:t>
      </w:r>
    </w:p>
    <w:p w14:paraId="5374EDF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leak="0.75"</w:t>
      </w:r>
    </w:p>
    <w:p w14:paraId="47D9E6C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sign="1"&gt;</w:t>
      </w:r>
    </w:p>
    <w:p w14:paraId="0D768C01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&lt;spiking-channel&gt;</w:t>
      </w:r>
    </w:p>
    <w:p w14:paraId="17E5A89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&lt;circular-array fovea-</w:t>
      </w:r>
      <w:proofErr w:type="spellStart"/>
      <w:r w:rsidRPr="0029495E">
        <w:rPr>
          <w:sz w:val="20"/>
          <w:szCs w:val="20"/>
        </w:rPr>
        <w:t>density__inv</w:t>
      </w:r>
      <w:proofErr w:type="spellEnd"/>
      <w:r w:rsidRPr="0029495E">
        <w:rPr>
          <w:sz w:val="20"/>
          <w:szCs w:val="20"/>
        </w:rPr>
        <w:t xml:space="preserve">-deg="5" </w:t>
      </w:r>
      <w:proofErr w:type="spellStart"/>
      <w:r w:rsidRPr="0029495E">
        <w:rPr>
          <w:sz w:val="20"/>
          <w:szCs w:val="20"/>
        </w:rPr>
        <w:t>diameter__deg</w:t>
      </w:r>
      <w:proofErr w:type="spellEnd"/>
      <w:r w:rsidRPr="0029495E">
        <w:rPr>
          <w:sz w:val="20"/>
          <w:szCs w:val="20"/>
        </w:rPr>
        <w:t>="20"/&gt;</w:t>
      </w:r>
    </w:p>
    <w:p w14:paraId="608101A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lastRenderedPageBreak/>
        <w:t>      &lt;/spiking-channel&gt;</w:t>
      </w:r>
    </w:p>
    <w:p w14:paraId="5029D709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&lt;/ganglion-layer&gt;</w:t>
      </w:r>
    </w:p>
    <w:p w14:paraId="48325BEA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&lt;ganglion-layer</w:t>
      </w:r>
    </w:p>
    <w:p w14:paraId="4EFCEEC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value-at-linear-</w:t>
      </w:r>
      <w:proofErr w:type="spellStart"/>
      <w:r w:rsidRPr="0029495E">
        <w:rPr>
          <w:sz w:val="20"/>
          <w:szCs w:val="20"/>
        </w:rPr>
        <w:t>threshold__Hz</w:t>
      </w:r>
      <w:proofErr w:type="spellEnd"/>
      <w:r w:rsidRPr="0029495E">
        <w:rPr>
          <w:sz w:val="20"/>
          <w:szCs w:val="20"/>
        </w:rPr>
        <w:t>="80"</w:t>
      </w:r>
    </w:p>
    <w:p w14:paraId="58605EA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neuronal-noise="20"</w:t>
      </w:r>
    </w:p>
    <w:p w14:paraId="041BB57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transient-relative-weight="0"</w:t>
      </w:r>
    </w:p>
    <w:p w14:paraId="360C46D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firing-threshold="2.4"</w:t>
      </w:r>
    </w:p>
    <w:p w14:paraId="1006154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membrane-capacitance="150"</w:t>
      </w:r>
    </w:p>
    <w:p w14:paraId="5469F0B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="100"</w:t>
      </w:r>
    </w:p>
    <w:p w14:paraId="7F45A79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sigma-</w:t>
      </w:r>
      <w:proofErr w:type="spellStart"/>
      <w:r w:rsidRPr="0029495E">
        <w:rPr>
          <w:sz w:val="20"/>
          <w:szCs w:val="20"/>
        </w:rPr>
        <w:t>pool__deg</w:t>
      </w:r>
      <w:proofErr w:type="spellEnd"/>
      <w:r w:rsidRPr="0029495E">
        <w:rPr>
          <w:sz w:val="20"/>
          <w:szCs w:val="20"/>
        </w:rPr>
        <w:t>="0"</w:t>
      </w:r>
    </w:p>
    <w:p w14:paraId="2E3AAA9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="0"</w:t>
      </w:r>
    </w:p>
    <w:p w14:paraId="1BAF23D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bipolar-linear-threshold="0"</w:t>
      </w:r>
    </w:p>
    <w:p w14:paraId="28FDF54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leak="0.75"</w:t>
      </w:r>
    </w:p>
    <w:p w14:paraId="31B74AE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sign="-1"&gt;</w:t>
      </w:r>
    </w:p>
    <w:p w14:paraId="5FC277C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&lt;spiking-channel&gt;</w:t>
      </w:r>
    </w:p>
    <w:p w14:paraId="42792B8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&lt;circular-array fovea-</w:t>
      </w:r>
      <w:proofErr w:type="spellStart"/>
      <w:r w:rsidRPr="0029495E">
        <w:rPr>
          <w:sz w:val="20"/>
          <w:szCs w:val="20"/>
        </w:rPr>
        <w:t>density__inv</w:t>
      </w:r>
      <w:proofErr w:type="spellEnd"/>
      <w:r w:rsidRPr="0029495E">
        <w:rPr>
          <w:sz w:val="20"/>
          <w:szCs w:val="20"/>
        </w:rPr>
        <w:t xml:space="preserve">-deg="5" </w:t>
      </w:r>
      <w:proofErr w:type="spellStart"/>
      <w:r w:rsidRPr="0029495E">
        <w:rPr>
          <w:sz w:val="20"/>
          <w:szCs w:val="20"/>
        </w:rPr>
        <w:t>diameter__deg</w:t>
      </w:r>
      <w:proofErr w:type="spellEnd"/>
      <w:r w:rsidRPr="0029495E">
        <w:rPr>
          <w:sz w:val="20"/>
          <w:szCs w:val="20"/>
        </w:rPr>
        <w:t>="20"/&gt;</w:t>
      </w:r>
    </w:p>
    <w:p w14:paraId="3D8718D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&lt;/spiking-channel&gt;</w:t>
      </w:r>
    </w:p>
    <w:p w14:paraId="02D1625A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&lt;/ganglion-layer&gt;</w:t>
      </w:r>
    </w:p>
    <w:p w14:paraId="41DE1B7E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&lt;ganglion-layer</w:t>
      </w:r>
    </w:p>
    <w:p w14:paraId="00D190C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value-at-linear-</w:t>
      </w:r>
      <w:proofErr w:type="spellStart"/>
      <w:r w:rsidRPr="0029495E">
        <w:rPr>
          <w:sz w:val="20"/>
          <w:szCs w:val="20"/>
        </w:rPr>
        <w:t>threshold__Hz</w:t>
      </w:r>
      <w:proofErr w:type="spellEnd"/>
      <w:r w:rsidRPr="0029495E">
        <w:rPr>
          <w:sz w:val="20"/>
          <w:szCs w:val="20"/>
        </w:rPr>
        <w:t>="80"</w:t>
      </w:r>
    </w:p>
    <w:p w14:paraId="02AB301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neuronal-noise="20"</w:t>
      </w:r>
    </w:p>
    <w:p w14:paraId="7C61362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transient-relative-weight="0"</w:t>
      </w:r>
    </w:p>
    <w:p w14:paraId="386854C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firing-threshold="3.6"</w:t>
      </w:r>
    </w:p>
    <w:p w14:paraId="1589C56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membrane-capacitance="150"</w:t>
      </w:r>
    </w:p>
    <w:p w14:paraId="61665868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="400"</w:t>
      </w:r>
    </w:p>
    <w:p w14:paraId="2E5A67C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sigma-</w:t>
      </w:r>
      <w:proofErr w:type="spellStart"/>
      <w:r w:rsidRPr="0029495E">
        <w:rPr>
          <w:sz w:val="20"/>
          <w:szCs w:val="20"/>
        </w:rPr>
        <w:t>pool__deg</w:t>
      </w:r>
      <w:proofErr w:type="spellEnd"/>
      <w:r w:rsidRPr="0029495E">
        <w:rPr>
          <w:sz w:val="20"/>
          <w:szCs w:val="20"/>
        </w:rPr>
        <w:t>="0.125"</w:t>
      </w:r>
    </w:p>
    <w:p w14:paraId="5D4BD02C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="0"</w:t>
      </w:r>
    </w:p>
    <w:p w14:paraId="407E1F7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bipolar-linear-threshold="0"</w:t>
      </w:r>
    </w:p>
    <w:p w14:paraId="418B1A1D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leak="0.75"</w:t>
      </w:r>
    </w:p>
    <w:p w14:paraId="10758F3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sign="1"&gt;</w:t>
      </w:r>
    </w:p>
    <w:p w14:paraId="09052D0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&lt;spiking-channel&gt;</w:t>
      </w:r>
    </w:p>
    <w:p w14:paraId="269CD715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lastRenderedPageBreak/>
        <w:t>        &lt;circular-array fovea-</w:t>
      </w:r>
      <w:proofErr w:type="spellStart"/>
      <w:r w:rsidRPr="0029495E">
        <w:rPr>
          <w:sz w:val="20"/>
          <w:szCs w:val="20"/>
        </w:rPr>
        <w:t>density__inv</w:t>
      </w:r>
      <w:proofErr w:type="spellEnd"/>
      <w:r w:rsidRPr="0029495E">
        <w:rPr>
          <w:sz w:val="20"/>
          <w:szCs w:val="20"/>
        </w:rPr>
        <w:t xml:space="preserve">-deg="5" </w:t>
      </w:r>
      <w:proofErr w:type="spellStart"/>
      <w:r w:rsidRPr="0029495E">
        <w:rPr>
          <w:sz w:val="20"/>
          <w:szCs w:val="20"/>
        </w:rPr>
        <w:t>diameter__deg</w:t>
      </w:r>
      <w:proofErr w:type="spellEnd"/>
      <w:r w:rsidRPr="0029495E">
        <w:rPr>
          <w:sz w:val="20"/>
          <w:szCs w:val="20"/>
        </w:rPr>
        <w:t>="20"/&gt;</w:t>
      </w:r>
    </w:p>
    <w:p w14:paraId="69F4184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&lt;/spiking-channel&gt;</w:t>
      </w:r>
    </w:p>
    <w:p w14:paraId="5454E30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&lt;/ganglion-layer&gt;</w:t>
      </w:r>
    </w:p>
    <w:p w14:paraId="2DE26A11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&lt;ganglion-layer</w:t>
      </w:r>
    </w:p>
    <w:p w14:paraId="620BCCF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value-at-linear-</w:t>
      </w:r>
      <w:proofErr w:type="spellStart"/>
      <w:r w:rsidRPr="0029495E">
        <w:rPr>
          <w:sz w:val="20"/>
          <w:szCs w:val="20"/>
        </w:rPr>
        <w:t>threshold__Hz</w:t>
      </w:r>
      <w:proofErr w:type="spellEnd"/>
      <w:r w:rsidRPr="0029495E">
        <w:rPr>
          <w:sz w:val="20"/>
          <w:szCs w:val="20"/>
        </w:rPr>
        <w:t>="80"</w:t>
      </w:r>
    </w:p>
    <w:p w14:paraId="79C301CF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neuronal-noise="20"</w:t>
      </w:r>
    </w:p>
    <w:p w14:paraId="4929597C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transient-relative-weight="0"</w:t>
      </w:r>
    </w:p>
    <w:p w14:paraId="525ACA7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firing-threshold="3.6"</w:t>
      </w:r>
    </w:p>
    <w:p w14:paraId="0016A1C3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membrane-capacitance="150"</w:t>
      </w:r>
    </w:p>
    <w:p w14:paraId="7F48577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</w:t>
      </w:r>
      <w:proofErr w:type="spellStart"/>
      <w:r w:rsidRPr="0029495E">
        <w:rPr>
          <w:sz w:val="20"/>
          <w:szCs w:val="20"/>
        </w:rPr>
        <w:t>amplification__Hz</w:t>
      </w:r>
      <w:proofErr w:type="spellEnd"/>
      <w:r w:rsidRPr="0029495E">
        <w:rPr>
          <w:sz w:val="20"/>
          <w:szCs w:val="20"/>
        </w:rPr>
        <w:t>="400"</w:t>
      </w:r>
    </w:p>
    <w:p w14:paraId="1550F8E2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sigma-</w:t>
      </w:r>
      <w:proofErr w:type="spellStart"/>
      <w:r w:rsidRPr="0029495E">
        <w:rPr>
          <w:sz w:val="20"/>
          <w:szCs w:val="20"/>
        </w:rPr>
        <w:t>pool__deg</w:t>
      </w:r>
      <w:proofErr w:type="spellEnd"/>
      <w:r w:rsidRPr="0029495E">
        <w:rPr>
          <w:sz w:val="20"/>
          <w:szCs w:val="20"/>
        </w:rPr>
        <w:t>="0.125"</w:t>
      </w:r>
    </w:p>
    <w:p w14:paraId="5E68A64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transient-</w:t>
      </w:r>
      <w:proofErr w:type="spellStart"/>
      <w:r w:rsidRPr="0029495E">
        <w:rPr>
          <w:sz w:val="20"/>
          <w:szCs w:val="20"/>
        </w:rPr>
        <w:t>tau__sec</w:t>
      </w:r>
      <w:proofErr w:type="spellEnd"/>
      <w:r w:rsidRPr="0029495E">
        <w:rPr>
          <w:sz w:val="20"/>
          <w:szCs w:val="20"/>
        </w:rPr>
        <w:t>="0"</w:t>
      </w:r>
    </w:p>
    <w:p w14:paraId="6FBFEA20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bipolar-linear-threshold="0"</w:t>
      </w:r>
    </w:p>
    <w:p w14:paraId="3085C2E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leak="0.75"</w:t>
      </w:r>
    </w:p>
    <w:p w14:paraId="169262A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sign="-1"&gt;</w:t>
      </w:r>
    </w:p>
    <w:p w14:paraId="08DF282A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&lt;spiking-channel&gt;</w:t>
      </w:r>
    </w:p>
    <w:p w14:paraId="74148D06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   &lt;circular-array fovea-</w:t>
      </w:r>
      <w:proofErr w:type="spellStart"/>
      <w:r w:rsidRPr="0029495E">
        <w:rPr>
          <w:sz w:val="20"/>
          <w:szCs w:val="20"/>
        </w:rPr>
        <w:t>density__inv</w:t>
      </w:r>
      <w:proofErr w:type="spellEnd"/>
      <w:r w:rsidRPr="0029495E">
        <w:rPr>
          <w:sz w:val="20"/>
          <w:szCs w:val="20"/>
        </w:rPr>
        <w:t xml:space="preserve">-deg="5" </w:t>
      </w:r>
      <w:proofErr w:type="spellStart"/>
      <w:r w:rsidRPr="0029495E">
        <w:rPr>
          <w:sz w:val="20"/>
          <w:szCs w:val="20"/>
        </w:rPr>
        <w:t>diameter__deg</w:t>
      </w:r>
      <w:proofErr w:type="spellEnd"/>
      <w:r w:rsidRPr="0029495E">
        <w:rPr>
          <w:sz w:val="20"/>
          <w:szCs w:val="20"/>
        </w:rPr>
        <w:t>="20"/&gt;</w:t>
      </w:r>
    </w:p>
    <w:p w14:paraId="5373211B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   &lt;/spiking-channel&gt;</w:t>
      </w:r>
    </w:p>
    <w:p w14:paraId="02C9E174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   &lt;/ganglion-layer&gt;</w:t>
      </w:r>
    </w:p>
    <w:p w14:paraId="061F70F7" w14:textId="77777777" w:rsidR="0029495E" w:rsidRPr="0029495E" w:rsidRDefault="0029495E" w:rsidP="0029495E">
      <w:pPr>
        <w:rPr>
          <w:sz w:val="20"/>
          <w:szCs w:val="20"/>
        </w:rPr>
      </w:pPr>
      <w:r w:rsidRPr="0029495E">
        <w:rPr>
          <w:sz w:val="20"/>
          <w:szCs w:val="20"/>
        </w:rPr>
        <w:t>  &lt;/retina&gt;</w:t>
      </w:r>
    </w:p>
    <w:p w14:paraId="2280729E" w14:textId="222F47DE" w:rsidR="00FA1F0D" w:rsidRPr="0029495E" w:rsidRDefault="0029495E">
      <w:pPr>
        <w:rPr>
          <w:sz w:val="20"/>
          <w:szCs w:val="20"/>
        </w:rPr>
      </w:pPr>
      <w:r w:rsidRPr="0029495E">
        <w:rPr>
          <w:sz w:val="20"/>
          <w:szCs w:val="20"/>
        </w:rPr>
        <w:t>&lt;/retina-description-file&gt;</w:t>
      </w:r>
    </w:p>
    <w:sectPr w:rsidR="00FA1F0D" w:rsidRPr="002949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793"/>
    <w:rsid w:val="00142B00"/>
    <w:rsid w:val="0021317B"/>
    <w:rsid w:val="00254EAA"/>
    <w:rsid w:val="0029495E"/>
    <w:rsid w:val="0037150D"/>
    <w:rsid w:val="00484091"/>
    <w:rsid w:val="004E19F7"/>
    <w:rsid w:val="004F5C9C"/>
    <w:rsid w:val="007418EA"/>
    <w:rsid w:val="00905353"/>
    <w:rsid w:val="00AA279C"/>
    <w:rsid w:val="00B95793"/>
    <w:rsid w:val="00BA3C8C"/>
    <w:rsid w:val="00D31C54"/>
    <w:rsid w:val="00DE3FB9"/>
    <w:rsid w:val="00EF5FBC"/>
    <w:rsid w:val="00FA1C31"/>
    <w:rsid w:val="00FA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80BFB"/>
  <w15:chartTrackingRefBased/>
  <w15:docId w15:val="{23D66202-311F-4B3E-8E4C-57DCBA6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7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7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7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7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7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13DCA191A234A997AE7AD8FA4677D" ma:contentTypeVersion="16" ma:contentTypeDescription="Create a new document." ma:contentTypeScope="" ma:versionID="ab1ee11f5ab2d2373faa8e42f1666c0f">
  <xsd:schema xmlns:xsd="http://www.w3.org/2001/XMLSchema" xmlns:xs="http://www.w3.org/2001/XMLSchema" xmlns:p="http://schemas.microsoft.com/office/2006/metadata/properties" xmlns:ns2="38f438e1-c36e-442c-bb24-52c81ef9e772" xmlns:ns3="19d05d27-a281-41f9-9d00-30b72318a3b6" targetNamespace="http://schemas.microsoft.com/office/2006/metadata/properties" ma:root="true" ma:fieldsID="e8e553f615a94ad5aec81aedb855dc6c" ns2:_="" ns3:_="">
    <xsd:import namespace="38f438e1-c36e-442c-bb24-52c81ef9e772"/>
    <xsd:import namespace="19d05d27-a281-41f9-9d00-30b72318a3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438e1-c36e-442c-bb24-52c81ef9e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aeda6cc-be04-486f-a3de-60892a864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05d27-a281-41f9-9d00-30b72318a3b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1a36214-4196-43f3-a90d-ef60045c8323}" ma:internalName="TaxCatchAll" ma:showField="CatchAllData" ma:web="19d05d27-a281-41f9-9d00-30b72318a3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438e1-c36e-442c-bb24-52c81ef9e772">
      <Terms xmlns="http://schemas.microsoft.com/office/infopath/2007/PartnerControls"/>
    </lcf76f155ced4ddcb4097134ff3c332f>
    <TaxCatchAll xmlns="19d05d27-a281-41f9-9d00-30b72318a3b6" xsi:nil="true"/>
  </documentManagement>
</p:properties>
</file>

<file path=customXml/itemProps1.xml><?xml version="1.0" encoding="utf-8"?>
<ds:datastoreItem xmlns:ds="http://schemas.openxmlformats.org/officeDocument/2006/customXml" ds:itemID="{E6A26A24-08D7-48B0-B9E3-F4B02BDA667B}"/>
</file>

<file path=customXml/itemProps2.xml><?xml version="1.0" encoding="utf-8"?>
<ds:datastoreItem xmlns:ds="http://schemas.openxmlformats.org/officeDocument/2006/customXml" ds:itemID="{0880A386-0AB4-4F8F-86F1-543CF945FA5A}"/>
</file>

<file path=customXml/itemProps3.xml><?xml version="1.0" encoding="utf-8"?>
<ds:datastoreItem xmlns:ds="http://schemas.openxmlformats.org/officeDocument/2006/customXml" ds:itemID="{AF713D3D-0595-459A-8946-3FB358F8CD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3737</Characters>
  <Application>Microsoft Office Word</Application>
  <DocSecurity>0</DocSecurity>
  <Lines>155</Lines>
  <Paragraphs>148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C Bakaraju</dc:creator>
  <cp:keywords/>
  <dc:description/>
  <cp:lastModifiedBy>Ravi C Bakaraju</cp:lastModifiedBy>
  <cp:revision>13</cp:revision>
  <dcterms:created xsi:type="dcterms:W3CDTF">2025-11-27T07:02:00Z</dcterms:created>
  <dcterms:modified xsi:type="dcterms:W3CDTF">2025-11-27T07:03:00Z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a01b28-197e-414c-b9d1-f901f920e940_Enabled">
    <vt:lpwstr>true</vt:lpwstr>
  </property>
  <property fmtid="{D5CDD505-2E9C-101B-9397-08002B2CF9AE}" pid="3" name="MSIP_Label_21a01b28-197e-414c-b9d1-f901f920e940_SetDate">
    <vt:lpwstr>2025-11-27T07:02:44Z</vt:lpwstr>
  </property>
  <property fmtid="{D5CDD505-2E9C-101B-9397-08002B2CF9AE}" pid="4" name="MSIP_Label_21a01b28-197e-414c-b9d1-f901f920e940_Method">
    <vt:lpwstr>Standard</vt:lpwstr>
  </property>
  <property fmtid="{D5CDD505-2E9C-101B-9397-08002B2CF9AE}" pid="5" name="MSIP_Label_21a01b28-197e-414c-b9d1-f901f920e940_Name">
    <vt:lpwstr>Internal_Use</vt:lpwstr>
  </property>
  <property fmtid="{D5CDD505-2E9C-101B-9397-08002B2CF9AE}" pid="6" name="MSIP_Label_21a01b28-197e-414c-b9d1-f901f920e940_SiteId">
    <vt:lpwstr>04658e0c-71c7-479b-9a28-e3de225f8ddc</vt:lpwstr>
  </property>
  <property fmtid="{D5CDD505-2E9C-101B-9397-08002B2CF9AE}" pid="7" name="MSIP_Label_21a01b28-197e-414c-b9d1-f901f920e940_ActionId">
    <vt:lpwstr>9ddf0349-8c1a-463d-b099-fc5edc119cc1</vt:lpwstr>
  </property>
  <property fmtid="{D5CDD505-2E9C-101B-9397-08002B2CF9AE}" pid="8" name="MSIP_Label_21a01b28-197e-414c-b9d1-f901f920e940_ContentBits">
    <vt:lpwstr>0</vt:lpwstr>
  </property>
  <property fmtid="{D5CDD505-2E9C-101B-9397-08002B2CF9AE}" pid="9" name="MSIP_Label_21a01b28-197e-414c-b9d1-f901f920e940_Tag">
    <vt:lpwstr>10, 3, 0, 1</vt:lpwstr>
  </property>
  <property fmtid="{D5CDD505-2E9C-101B-9397-08002B2CF9AE}" pid="10" name="ContentTypeId">
    <vt:lpwstr>0x01010099A13DCA191A234A997AE7AD8FA4677D</vt:lpwstr>
  </property>
  <property fmtid="{D5CDD505-2E9C-101B-9397-08002B2CF9AE}" pid="12" name="docLang">
    <vt:lpwstr>en</vt:lpwstr>
  </property>
  <property fmtid="{D5CDD505-2E9C-101B-9397-08002B2CF9AE}" pid="13" name="MediaServiceImageTags">
    <vt:lpwstr/>
  </property>
</Properties>
</file>